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027DD" w14:textId="5559710B" w:rsidR="001F020E" w:rsidRPr="001059CB" w:rsidRDefault="00781159" w:rsidP="001059CB">
      <w:pPr>
        <w:pStyle w:val="NoSpacing"/>
        <w:jc w:val="center"/>
        <w:rPr>
          <w:sz w:val="44"/>
          <w:szCs w:val="44"/>
        </w:rPr>
      </w:pPr>
      <w:r w:rsidRPr="001059CB">
        <w:rPr>
          <w:sz w:val="44"/>
          <w:szCs w:val="44"/>
        </w:rPr>
        <w:t>The Mountain Meadows Massacre:  Then &amp; Now</w:t>
      </w:r>
    </w:p>
    <w:p w14:paraId="6352A5B6" w14:textId="61A7A6A1" w:rsidR="00465509" w:rsidRPr="001059CB" w:rsidRDefault="00465509" w:rsidP="001059CB">
      <w:pPr>
        <w:pStyle w:val="NoSpacing"/>
        <w:jc w:val="center"/>
        <w:rPr>
          <w:sz w:val="36"/>
          <w:szCs w:val="36"/>
        </w:rPr>
      </w:pPr>
      <w:r w:rsidRPr="001059CB">
        <w:rPr>
          <w:sz w:val="36"/>
          <w:szCs w:val="36"/>
        </w:rPr>
        <w:t>September 11, 1857</w:t>
      </w:r>
    </w:p>
    <w:p w14:paraId="3B076BA7" w14:textId="273766CC" w:rsidR="00781159" w:rsidRPr="001059CB" w:rsidRDefault="00781159" w:rsidP="001059CB">
      <w:pPr>
        <w:pStyle w:val="NoSpacing"/>
        <w:jc w:val="center"/>
        <w:rPr>
          <w:sz w:val="32"/>
          <w:szCs w:val="32"/>
        </w:rPr>
      </w:pPr>
      <w:r w:rsidRPr="001059CB">
        <w:rPr>
          <w:sz w:val="32"/>
          <w:szCs w:val="32"/>
        </w:rPr>
        <w:t>Mary Russell- Evans</w:t>
      </w:r>
    </w:p>
    <w:p w14:paraId="136F792A" w14:textId="12B03DA6" w:rsidR="00781159" w:rsidRDefault="00781159" w:rsidP="00781159">
      <w:pPr>
        <w:pStyle w:val="NoSpacing"/>
        <w:rPr>
          <w:sz w:val="24"/>
          <w:szCs w:val="24"/>
        </w:rPr>
      </w:pPr>
    </w:p>
    <w:p w14:paraId="0E39C567" w14:textId="03958F63" w:rsidR="00781159" w:rsidRDefault="001059CB" w:rsidP="00781159">
      <w:pPr>
        <w:pStyle w:val="NoSpacing"/>
        <w:rPr>
          <w:sz w:val="24"/>
          <w:szCs w:val="24"/>
        </w:rPr>
      </w:pPr>
      <w:r>
        <w:rPr>
          <w:sz w:val="24"/>
          <w:szCs w:val="24"/>
        </w:rPr>
        <w:t>****</w:t>
      </w:r>
      <w:r w:rsidR="00781159">
        <w:rPr>
          <w:sz w:val="24"/>
          <w:szCs w:val="24"/>
        </w:rPr>
        <w:t>Bagley, Will, “Blood of the Prophets: Brigham Young &amp; the Massacre at Mountain Meadows”</w:t>
      </w:r>
    </w:p>
    <w:p w14:paraId="2766B535" w14:textId="2A42728B" w:rsidR="00465509" w:rsidRDefault="00465509" w:rsidP="00781159">
      <w:pPr>
        <w:pStyle w:val="NoSpacing"/>
        <w:rPr>
          <w:sz w:val="24"/>
          <w:szCs w:val="24"/>
        </w:rPr>
      </w:pPr>
    </w:p>
    <w:p w14:paraId="5231127D" w14:textId="3BA5D6C3" w:rsidR="00465509" w:rsidRDefault="00465509" w:rsidP="00781159">
      <w:pPr>
        <w:pStyle w:val="NoSpacing"/>
        <w:rPr>
          <w:sz w:val="24"/>
          <w:szCs w:val="24"/>
        </w:rPr>
      </w:pPr>
      <w:r>
        <w:rPr>
          <w:sz w:val="24"/>
          <w:szCs w:val="24"/>
        </w:rPr>
        <w:t xml:space="preserve">Bagley, Will, “Innocent Blood: Essential Narratives of the Mountain Meadows Massacre” </w:t>
      </w:r>
    </w:p>
    <w:p w14:paraId="09E8AB3F" w14:textId="642CB807" w:rsidR="00781159" w:rsidRDefault="00781159" w:rsidP="00781159">
      <w:pPr>
        <w:pStyle w:val="NoSpacing"/>
        <w:rPr>
          <w:sz w:val="24"/>
          <w:szCs w:val="24"/>
        </w:rPr>
      </w:pPr>
    </w:p>
    <w:p w14:paraId="229CBF6F" w14:textId="26D5E58E" w:rsidR="00465509" w:rsidRDefault="00465509" w:rsidP="00781159">
      <w:pPr>
        <w:pStyle w:val="NoSpacing"/>
        <w:rPr>
          <w:sz w:val="24"/>
          <w:szCs w:val="24"/>
        </w:rPr>
      </w:pPr>
      <w:r>
        <w:rPr>
          <w:sz w:val="24"/>
          <w:szCs w:val="24"/>
        </w:rPr>
        <w:t xml:space="preserve">Bagley, Will, “So Rugged &amp; Mountainous: Blazing the Trails to Oregon &amp; California, 1812-1848” </w:t>
      </w:r>
    </w:p>
    <w:p w14:paraId="76D4344D" w14:textId="45E76542" w:rsidR="00CE4887" w:rsidRDefault="00CE4887" w:rsidP="00781159">
      <w:pPr>
        <w:pStyle w:val="NoSpacing"/>
        <w:rPr>
          <w:sz w:val="24"/>
          <w:szCs w:val="24"/>
        </w:rPr>
      </w:pPr>
    </w:p>
    <w:p w14:paraId="59247568" w14:textId="45F78F0A" w:rsidR="00CE4887" w:rsidRDefault="00CE4887" w:rsidP="00781159">
      <w:pPr>
        <w:pStyle w:val="NoSpacing"/>
        <w:rPr>
          <w:sz w:val="24"/>
          <w:szCs w:val="24"/>
        </w:rPr>
      </w:pPr>
      <w:proofErr w:type="spellStart"/>
      <w:r>
        <w:rPr>
          <w:sz w:val="24"/>
          <w:szCs w:val="24"/>
        </w:rPr>
        <w:t>Baley</w:t>
      </w:r>
      <w:proofErr w:type="spellEnd"/>
      <w:r>
        <w:rPr>
          <w:sz w:val="24"/>
          <w:szCs w:val="24"/>
        </w:rPr>
        <w:t xml:space="preserve">, Charles W., </w:t>
      </w:r>
      <w:r w:rsidR="007C1EE6">
        <w:rPr>
          <w:sz w:val="24"/>
          <w:szCs w:val="24"/>
        </w:rPr>
        <w:t>“</w:t>
      </w:r>
      <w:r>
        <w:rPr>
          <w:sz w:val="24"/>
          <w:szCs w:val="24"/>
        </w:rPr>
        <w:t xml:space="preserve">Disaster at the Colorado: Beale’s Wagon Road &amp; the First Emigrant Party” </w:t>
      </w:r>
    </w:p>
    <w:p w14:paraId="509F0B72" w14:textId="77777777" w:rsidR="00CE4887" w:rsidRDefault="00CE4887" w:rsidP="00781159">
      <w:pPr>
        <w:pStyle w:val="NoSpacing"/>
        <w:rPr>
          <w:sz w:val="24"/>
          <w:szCs w:val="24"/>
        </w:rPr>
      </w:pPr>
    </w:p>
    <w:p w14:paraId="09BBB321" w14:textId="09BE9096" w:rsidR="00465509" w:rsidRDefault="00465509" w:rsidP="00781159">
      <w:pPr>
        <w:pStyle w:val="NoSpacing"/>
        <w:rPr>
          <w:sz w:val="24"/>
          <w:szCs w:val="24"/>
        </w:rPr>
      </w:pPr>
      <w:r>
        <w:rPr>
          <w:sz w:val="24"/>
          <w:szCs w:val="24"/>
        </w:rPr>
        <w:t xml:space="preserve">Bigler, David L &amp; Bagley, Will.  </w:t>
      </w:r>
      <w:r w:rsidR="001059CB">
        <w:rPr>
          <w:sz w:val="24"/>
          <w:szCs w:val="24"/>
        </w:rPr>
        <w:t>“</w:t>
      </w:r>
      <w:r>
        <w:rPr>
          <w:sz w:val="24"/>
          <w:szCs w:val="24"/>
        </w:rPr>
        <w:t>The Mormon Rebellion: America’s F</w:t>
      </w:r>
      <w:r w:rsidR="007C1EE6">
        <w:rPr>
          <w:sz w:val="24"/>
          <w:szCs w:val="24"/>
        </w:rPr>
        <w:t>ir</w:t>
      </w:r>
      <w:r>
        <w:rPr>
          <w:sz w:val="24"/>
          <w:szCs w:val="24"/>
        </w:rPr>
        <w:t xml:space="preserve">st Civil War, 1857-1858” </w:t>
      </w:r>
    </w:p>
    <w:p w14:paraId="1088D2CE" w14:textId="6C0BEE71" w:rsidR="00465509" w:rsidRDefault="00465509" w:rsidP="00781159">
      <w:pPr>
        <w:pStyle w:val="NoSpacing"/>
        <w:rPr>
          <w:sz w:val="24"/>
          <w:szCs w:val="24"/>
        </w:rPr>
      </w:pPr>
    </w:p>
    <w:p w14:paraId="20C75B71" w14:textId="3DCCE4E4" w:rsidR="00465509" w:rsidRDefault="00465509" w:rsidP="00781159">
      <w:pPr>
        <w:pStyle w:val="NoSpacing"/>
        <w:rPr>
          <w:sz w:val="24"/>
          <w:szCs w:val="24"/>
        </w:rPr>
      </w:pPr>
      <w:r>
        <w:rPr>
          <w:sz w:val="24"/>
          <w:szCs w:val="24"/>
        </w:rPr>
        <w:t>Brooks, Juanita “The Mountain Meadows Massacre”  (Still considered the top book abou</w:t>
      </w:r>
      <w:r w:rsidR="00CE4887">
        <w:rPr>
          <w:sz w:val="24"/>
          <w:szCs w:val="24"/>
        </w:rPr>
        <w:t>t</w:t>
      </w:r>
      <w:r>
        <w:rPr>
          <w:sz w:val="24"/>
          <w:szCs w:val="24"/>
        </w:rPr>
        <w:t xml:space="preserve"> the massacre.</w:t>
      </w:r>
    </w:p>
    <w:p w14:paraId="7875D092" w14:textId="5ACF77C2" w:rsidR="00CE4887" w:rsidRDefault="00CE4887" w:rsidP="00781159">
      <w:pPr>
        <w:pStyle w:val="NoSpacing"/>
        <w:rPr>
          <w:sz w:val="24"/>
          <w:szCs w:val="24"/>
        </w:rPr>
      </w:pPr>
    </w:p>
    <w:p w14:paraId="64323E18" w14:textId="4301D529" w:rsidR="00CE4887" w:rsidRDefault="00CE4887" w:rsidP="00781159">
      <w:pPr>
        <w:pStyle w:val="NoSpacing"/>
        <w:rPr>
          <w:sz w:val="24"/>
          <w:szCs w:val="24"/>
        </w:rPr>
      </w:pPr>
      <w:r>
        <w:rPr>
          <w:sz w:val="24"/>
          <w:szCs w:val="24"/>
        </w:rPr>
        <w:t xml:space="preserve">Bryant, Edwin “What I saw in </w:t>
      </w:r>
      <w:proofErr w:type="gramStart"/>
      <w:r>
        <w:rPr>
          <w:sz w:val="24"/>
          <w:szCs w:val="24"/>
        </w:rPr>
        <w:t>California</w:t>
      </w:r>
      <w:proofErr w:type="gramEnd"/>
      <w:r>
        <w:rPr>
          <w:sz w:val="24"/>
          <w:szCs w:val="24"/>
        </w:rPr>
        <w:t>”</w:t>
      </w:r>
    </w:p>
    <w:p w14:paraId="385B6F9F" w14:textId="77777777" w:rsidR="00CE4887" w:rsidRDefault="00CE4887" w:rsidP="00781159">
      <w:pPr>
        <w:pStyle w:val="NoSpacing"/>
        <w:rPr>
          <w:sz w:val="24"/>
          <w:szCs w:val="24"/>
        </w:rPr>
      </w:pPr>
    </w:p>
    <w:p w14:paraId="740099FA" w14:textId="6B46662A" w:rsidR="00465509" w:rsidRDefault="00465509" w:rsidP="00781159">
      <w:pPr>
        <w:pStyle w:val="NoSpacing"/>
        <w:rPr>
          <w:sz w:val="24"/>
          <w:szCs w:val="24"/>
        </w:rPr>
      </w:pPr>
      <w:proofErr w:type="spellStart"/>
      <w:r>
        <w:rPr>
          <w:sz w:val="24"/>
          <w:szCs w:val="24"/>
        </w:rPr>
        <w:t>Capurro</w:t>
      </w:r>
      <w:proofErr w:type="spellEnd"/>
      <w:r>
        <w:rPr>
          <w:sz w:val="24"/>
          <w:szCs w:val="24"/>
        </w:rPr>
        <w:t xml:space="preserve">, Wayne </w:t>
      </w:r>
      <w:proofErr w:type="spellStart"/>
      <w:r>
        <w:rPr>
          <w:sz w:val="24"/>
          <w:szCs w:val="24"/>
        </w:rPr>
        <w:t>Atillo</w:t>
      </w:r>
      <w:proofErr w:type="spellEnd"/>
      <w:r>
        <w:rPr>
          <w:sz w:val="24"/>
          <w:szCs w:val="24"/>
        </w:rPr>
        <w:t xml:space="preserve">, “White Flag: America’s First 9/11” </w:t>
      </w:r>
    </w:p>
    <w:p w14:paraId="06CA38DF" w14:textId="16F46DCC" w:rsidR="00465509" w:rsidRDefault="00465509" w:rsidP="00781159">
      <w:pPr>
        <w:pStyle w:val="NoSpacing"/>
        <w:rPr>
          <w:sz w:val="24"/>
          <w:szCs w:val="24"/>
        </w:rPr>
      </w:pPr>
    </w:p>
    <w:p w14:paraId="3A24FA16" w14:textId="36A7012E" w:rsidR="00465509" w:rsidRDefault="00465509" w:rsidP="00781159">
      <w:pPr>
        <w:pStyle w:val="NoSpacing"/>
        <w:rPr>
          <w:sz w:val="24"/>
          <w:szCs w:val="24"/>
        </w:rPr>
      </w:pPr>
      <w:r>
        <w:rPr>
          <w:sz w:val="24"/>
          <w:szCs w:val="24"/>
        </w:rPr>
        <w:t xml:space="preserve">Carlton, J.H., “The Mountain Meadows </w:t>
      </w:r>
      <w:r w:rsidR="001059CB">
        <w:rPr>
          <w:sz w:val="24"/>
          <w:szCs w:val="24"/>
        </w:rPr>
        <w:t>M</w:t>
      </w:r>
      <w:r>
        <w:rPr>
          <w:sz w:val="24"/>
          <w:szCs w:val="24"/>
        </w:rPr>
        <w:t>assacre: A Special Report by J H Carlton” Brevet Major, USA, Captain 1</w:t>
      </w:r>
      <w:r w:rsidRPr="00465509">
        <w:rPr>
          <w:sz w:val="24"/>
          <w:szCs w:val="24"/>
          <w:vertAlign w:val="superscript"/>
        </w:rPr>
        <w:t>st</w:t>
      </w:r>
      <w:r>
        <w:rPr>
          <w:sz w:val="24"/>
          <w:szCs w:val="24"/>
        </w:rPr>
        <w:t xml:space="preserve"> Dragoons.  </w:t>
      </w:r>
    </w:p>
    <w:p w14:paraId="5BE87167" w14:textId="7F536B29" w:rsidR="00465509" w:rsidRDefault="00465509" w:rsidP="00781159">
      <w:pPr>
        <w:pStyle w:val="NoSpacing"/>
        <w:rPr>
          <w:sz w:val="24"/>
          <w:szCs w:val="24"/>
        </w:rPr>
      </w:pPr>
    </w:p>
    <w:p w14:paraId="3E42EF91" w14:textId="1896EBC9" w:rsidR="00465509" w:rsidRDefault="00465509" w:rsidP="00781159">
      <w:pPr>
        <w:pStyle w:val="NoSpacing"/>
        <w:rPr>
          <w:sz w:val="24"/>
          <w:szCs w:val="24"/>
        </w:rPr>
      </w:pPr>
      <w:r>
        <w:rPr>
          <w:sz w:val="24"/>
          <w:szCs w:val="24"/>
        </w:rPr>
        <w:t xml:space="preserve">Denton, Sally “American Massacre: The Tragedy at Mountain Meadows, September 1857” </w:t>
      </w:r>
    </w:p>
    <w:p w14:paraId="70E0462C" w14:textId="18306968" w:rsidR="00CE4887" w:rsidRDefault="00CE4887" w:rsidP="00781159">
      <w:pPr>
        <w:pStyle w:val="NoSpacing"/>
        <w:rPr>
          <w:sz w:val="24"/>
          <w:szCs w:val="24"/>
        </w:rPr>
      </w:pPr>
    </w:p>
    <w:p w14:paraId="217B52D1" w14:textId="1C34429A" w:rsidR="00CE4887" w:rsidRDefault="00CE4887" w:rsidP="00781159">
      <w:pPr>
        <w:pStyle w:val="NoSpacing"/>
        <w:rPr>
          <w:sz w:val="24"/>
          <w:szCs w:val="24"/>
        </w:rPr>
      </w:pPr>
      <w:r>
        <w:rPr>
          <w:sz w:val="24"/>
          <w:szCs w:val="24"/>
        </w:rPr>
        <w:t>Hastings, Lansford W. “The Emigrant’s Guide”</w:t>
      </w:r>
    </w:p>
    <w:p w14:paraId="1BEBBD61" w14:textId="77777777" w:rsidR="00CE4887" w:rsidRDefault="00CE4887" w:rsidP="00781159">
      <w:pPr>
        <w:pStyle w:val="NoSpacing"/>
        <w:rPr>
          <w:sz w:val="24"/>
          <w:szCs w:val="24"/>
        </w:rPr>
      </w:pPr>
    </w:p>
    <w:p w14:paraId="47115690" w14:textId="54E7235D" w:rsidR="00CE4887" w:rsidRDefault="00CE4887" w:rsidP="00781159">
      <w:pPr>
        <w:pStyle w:val="NoSpacing"/>
        <w:rPr>
          <w:sz w:val="24"/>
          <w:szCs w:val="24"/>
        </w:rPr>
      </w:pPr>
      <w:proofErr w:type="spellStart"/>
      <w:r>
        <w:rPr>
          <w:sz w:val="24"/>
          <w:szCs w:val="24"/>
        </w:rPr>
        <w:t>Farragher</w:t>
      </w:r>
      <w:proofErr w:type="spellEnd"/>
      <w:r>
        <w:rPr>
          <w:sz w:val="24"/>
          <w:szCs w:val="24"/>
        </w:rPr>
        <w:t xml:space="preserve">, John Mack “Women &amp; Men on the Overland Trail” </w:t>
      </w:r>
    </w:p>
    <w:p w14:paraId="424490A9" w14:textId="5B6E701F" w:rsidR="00CE4887" w:rsidRDefault="00CE4887" w:rsidP="00781159">
      <w:pPr>
        <w:pStyle w:val="NoSpacing"/>
        <w:rPr>
          <w:sz w:val="24"/>
          <w:szCs w:val="24"/>
        </w:rPr>
      </w:pPr>
    </w:p>
    <w:p w14:paraId="36D02F1A" w14:textId="7F23D9BC" w:rsidR="00CE4887" w:rsidRDefault="00CE4887" w:rsidP="00781159">
      <w:pPr>
        <w:pStyle w:val="NoSpacing"/>
        <w:rPr>
          <w:sz w:val="24"/>
          <w:szCs w:val="24"/>
        </w:rPr>
      </w:pPr>
      <w:r>
        <w:rPr>
          <w:sz w:val="24"/>
          <w:szCs w:val="24"/>
        </w:rPr>
        <w:t>Holmes, Kenneth L “Covered Wagon Women: Diaries &amp; Letters f</w:t>
      </w:r>
      <w:r w:rsidR="007C1EE6">
        <w:rPr>
          <w:sz w:val="24"/>
          <w:szCs w:val="24"/>
        </w:rPr>
        <w:t>ro</w:t>
      </w:r>
      <w:r>
        <w:rPr>
          <w:sz w:val="24"/>
          <w:szCs w:val="24"/>
        </w:rPr>
        <w:t>m the Western Trails, 1840-1849”</w:t>
      </w:r>
    </w:p>
    <w:p w14:paraId="3527C581" w14:textId="77777777" w:rsidR="00CE4887" w:rsidRDefault="00CE4887" w:rsidP="00781159">
      <w:pPr>
        <w:pStyle w:val="NoSpacing"/>
        <w:rPr>
          <w:sz w:val="24"/>
          <w:szCs w:val="24"/>
        </w:rPr>
      </w:pPr>
    </w:p>
    <w:p w14:paraId="0EC7FB27" w14:textId="48646CE6" w:rsidR="00CE4887" w:rsidRDefault="00CE4887" w:rsidP="00CE4887">
      <w:pPr>
        <w:pStyle w:val="NoSpacing"/>
        <w:rPr>
          <w:sz w:val="24"/>
          <w:szCs w:val="24"/>
        </w:rPr>
      </w:pPr>
      <w:r>
        <w:rPr>
          <w:sz w:val="24"/>
          <w:szCs w:val="24"/>
        </w:rPr>
        <w:t xml:space="preserve">Holmes, Kenneth L “Covered Wagon Women: Diaries &amp; Letters </w:t>
      </w:r>
      <w:r w:rsidR="007C1EE6">
        <w:rPr>
          <w:sz w:val="24"/>
          <w:szCs w:val="24"/>
        </w:rPr>
        <w:t>f</w:t>
      </w:r>
      <w:r w:rsidR="001059CB">
        <w:rPr>
          <w:sz w:val="24"/>
          <w:szCs w:val="24"/>
        </w:rPr>
        <w:t>ro</w:t>
      </w:r>
      <w:r>
        <w:rPr>
          <w:sz w:val="24"/>
          <w:szCs w:val="24"/>
        </w:rPr>
        <w:t>m the Western Trails, 18</w:t>
      </w:r>
      <w:r>
        <w:rPr>
          <w:sz w:val="24"/>
          <w:szCs w:val="24"/>
        </w:rPr>
        <w:t xml:space="preserve">50” </w:t>
      </w:r>
    </w:p>
    <w:p w14:paraId="5AFAFB38" w14:textId="77777777" w:rsidR="00CE4887" w:rsidRDefault="00CE4887" w:rsidP="00781159">
      <w:pPr>
        <w:pStyle w:val="NoSpacing"/>
        <w:rPr>
          <w:sz w:val="24"/>
          <w:szCs w:val="24"/>
        </w:rPr>
      </w:pPr>
    </w:p>
    <w:p w14:paraId="5F794C4C" w14:textId="5C22BC7C" w:rsidR="00781159" w:rsidRDefault="00781159" w:rsidP="00781159">
      <w:pPr>
        <w:pStyle w:val="NoSpacing"/>
        <w:rPr>
          <w:sz w:val="24"/>
          <w:szCs w:val="24"/>
        </w:rPr>
      </w:pPr>
      <w:r>
        <w:rPr>
          <w:sz w:val="24"/>
          <w:szCs w:val="24"/>
        </w:rPr>
        <w:t xml:space="preserve">Lee, John D. “Confessions of John D Lee” </w:t>
      </w:r>
      <w:r w:rsidR="00465509">
        <w:rPr>
          <w:sz w:val="24"/>
          <w:szCs w:val="24"/>
        </w:rPr>
        <w:t>Reprint of “Mormonism Unveiled” 1877.</w:t>
      </w:r>
    </w:p>
    <w:p w14:paraId="002F0E68" w14:textId="77777777" w:rsidR="00781159" w:rsidRDefault="00781159" w:rsidP="00781159">
      <w:pPr>
        <w:pStyle w:val="NoSpacing"/>
        <w:rPr>
          <w:sz w:val="24"/>
          <w:szCs w:val="24"/>
        </w:rPr>
      </w:pPr>
    </w:p>
    <w:p w14:paraId="6C62FF54" w14:textId="0D5B6AAB" w:rsidR="00781159" w:rsidRDefault="00781159" w:rsidP="00781159">
      <w:pPr>
        <w:pStyle w:val="NoSpacing"/>
        <w:rPr>
          <w:sz w:val="24"/>
          <w:szCs w:val="24"/>
        </w:rPr>
      </w:pPr>
      <w:r>
        <w:rPr>
          <w:sz w:val="24"/>
          <w:szCs w:val="24"/>
        </w:rPr>
        <w:t>Novak, Shannon A. “House of Mourning: A Biocultural History of the Mountain Meadows Massacre”</w:t>
      </w:r>
      <w:r w:rsidR="001059CB">
        <w:rPr>
          <w:sz w:val="24"/>
          <w:szCs w:val="24"/>
        </w:rPr>
        <w:t xml:space="preserve"> (Forensic investigation) </w:t>
      </w:r>
    </w:p>
    <w:p w14:paraId="44ECC0FC" w14:textId="49B454FE" w:rsidR="00465509" w:rsidRDefault="00465509" w:rsidP="00781159">
      <w:pPr>
        <w:pStyle w:val="NoSpacing"/>
        <w:rPr>
          <w:sz w:val="24"/>
          <w:szCs w:val="24"/>
        </w:rPr>
      </w:pPr>
    </w:p>
    <w:p w14:paraId="262D7F20" w14:textId="0E3AE0A3" w:rsidR="00465509" w:rsidRDefault="00465509" w:rsidP="00781159">
      <w:pPr>
        <w:pStyle w:val="NoSpacing"/>
        <w:rPr>
          <w:sz w:val="24"/>
          <w:szCs w:val="24"/>
        </w:rPr>
      </w:pPr>
      <w:r>
        <w:rPr>
          <w:sz w:val="24"/>
          <w:szCs w:val="24"/>
        </w:rPr>
        <w:lastRenderedPageBreak/>
        <w:t>Parker, Terrence, “All Who Can tell: A Short</w:t>
      </w:r>
      <w:r w:rsidR="007C1EE6">
        <w:rPr>
          <w:sz w:val="24"/>
          <w:szCs w:val="24"/>
        </w:rPr>
        <w:t xml:space="preserve"> </w:t>
      </w:r>
      <w:r>
        <w:rPr>
          <w:sz w:val="24"/>
          <w:szCs w:val="24"/>
        </w:rPr>
        <w:t>Illustrated Account of the Mountain Mead</w:t>
      </w:r>
      <w:r w:rsidR="001059CB">
        <w:rPr>
          <w:sz w:val="24"/>
          <w:szCs w:val="24"/>
        </w:rPr>
        <w:t>ow</w:t>
      </w:r>
      <w:r>
        <w:rPr>
          <w:sz w:val="24"/>
          <w:szCs w:val="24"/>
        </w:rPr>
        <w:t xml:space="preserve">s </w:t>
      </w:r>
      <w:r w:rsidR="001059CB">
        <w:rPr>
          <w:sz w:val="24"/>
          <w:szCs w:val="24"/>
        </w:rPr>
        <w:t>M</w:t>
      </w:r>
      <w:r>
        <w:rPr>
          <w:sz w:val="24"/>
          <w:szCs w:val="24"/>
        </w:rPr>
        <w:t xml:space="preserve">assacre” </w:t>
      </w:r>
    </w:p>
    <w:p w14:paraId="5C3E1DC2" w14:textId="56088619" w:rsidR="001059CB" w:rsidRDefault="001059CB" w:rsidP="00781159">
      <w:pPr>
        <w:pStyle w:val="NoSpacing"/>
        <w:rPr>
          <w:sz w:val="24"/>
          <w:szCs w:val="24"/>
        </w:rPr>
      </w:pPr>
    </w:p>
    <w:p w14:paraId="200D5922" w14:textId="771BBC60" w:rsidR="001059CB" w:rsidRDefault="001059CB" w:rsidP="00781159">
      <w:pPr>
        <w:pStyle w:val="NoSpacing"/>
        <w:rPr>
          <w:sz w:val="24"/>
          <w:szCs w:val="24"/>
        </w:rPr>
      </w:pPr>
      <w:proofErr w:type="spellStart"/>
      <w:r>
        <w:rPr>
          <w:sz w:val="24"/>
          <w:szCs w:val="24"/>
        </w:rPr>
        <w:t>Stampp</w:t>
      </w:r>
      <w:proofErr w:type="spellEnd"/>
      <w:r>
        <w:rPr>
          <w:sz w:val="24"/>
          <w:szCs w:val="24"/>
        </w:rPr>
        <w:t xml:space="preserve">, Kenneth “America in 1857: A Nation on the Brink” </w:t>
      </w:r>
    </w:p>
    <w:p w14:paraId="54C7F5C4" w14:textId="162C3DCB" w:rsidR="00CE4887" w:rsidRDefault="00CE4887" w:rsidP="00781159">
      <w:pPr>
        <w:pStyle w:val="NoSpacing"/>
        <w:rPr>
          <w:sz w:val="24"/>
          <w:szCs w:val="24"/>
        </w:rPr>
      </w:pPr>
    </w:p>
    <w:p w14:paraId="3A4B4EAB" w14:textId="67E8F746" w:rsidR="00CE4887" w:rsidRDefault="00CE4887" w:rsidP="00781159">
      <w:pPr>
        <w:pStyle w:val="NoSpacing"/>
        <w:rPr>
          <w:sz w:val="24"/>
          <w:szCs w:val="24"/>
        </w:rPr>
      </w:pPr>
      <w:r>
        <w:rPr>
          <w:sz w:val="24"/>
          <w:szCs w:val="24"/>
        </w:rPr>
        <w:t xml:space="preserve">Stewart, George R., “The California Trail” </w:t>
      </w:r>
    </w:p>
    <w:p w14:paraId="1ACD5BD1" w14:textId="69F759A3" w:rsidR="00781159" w:rsidRDefault="00781159" w:rsidP="00781159">
      <w:pPr>
        <w:pStyle w:val="NoSpacing"/>
        <w:rPr>
          <w:sz w:val="24"/>
          <w:szCs w:val="24"/>
        </w:rPr>
      </w:pPr>
    </w:p>
    <w:p w14:paraId="5136BF58" w14:textId="1FE69EC3" w:rsidR="00781159" w:rsidRDefault="001059CB" w:rsidP="00781159">
      <w:pPr>
        <w:pStyle w:val="NoSpacing"/>
        <w:rPr>
          <w:sz w:val="24"/>
          <w:szCs w:val="24"/>
        </w:rPr>
      </w:pPr>
      <w:r>
        <w:rPr>
          <w:sz w:val="24"/>
          <w:szCs w:val="24"/>
        </w:rPr>
        <w:t xml:space="preserve">**** </w:t>
      </w:r>
      <w:r w:rsidR="00781159">
        <w:rPr>
          <w:sz w:val="24"/>
          <w:szCs w:val="24"/>
        </w:rPr>
        <w:t xml:space="preserve">Unruh, John D. Jr, “The Plains Across: The Overland Emigrants &amp; the Trans- Mississippi West, 1840-60” </w:t>
      </w:r>
    </w:p>
    <w:p w14:paraId="6D65516A" w14:textId="62F140A6" w:rsidR="007C1EE6" w:rsidRDefault="007C1EE6" w:rsidP="00781159">
      <w:pPr>
        <w:pStyle w:val="NoSpacing"/>
        <w:rPr>
          <w:sz w:val="24"/>
          <w:szCs w:val="24"/>
        </w:rPr>
      </w:pPr>
    </w:p>
    <w:p w14:paraId="5C4A04EF" w14:textId="77777777" w:rsidR="007C1EE6" w:rsidRDefault="007C1EE6" w:rsidP="00781159">
      <w:pPr>
        <w:pStyle w:val="NoSpacing"/>
        <w:rPr>
          <w:sz w:val="24"/>
          <w:szCs w:val="24"/>
        </w:rPr>
      </w:pPr>
    </w:p>
    <w:p w14:paraId="4467851F" w14:textId="526AC383" w:rsidR="001059CB" w:rsidRPr="007C1EE6" w:rsidRDefault="001059CB" w:rsidP="00781159">
      <w:pPr>
        <w:pStyle w:val="NoSpacing"/>
        <w:rPr>
          <w:b/>
          <w:bCs/>
          <w:sz w:val="24"/>
          <w:szCs w:val="24"/>
        </w:rPr>
      </w:pPr>
    </w:p>
    <w:p w14:paraId="64DB5CD8" w14:textId="0380072E" w:rsidR="001059CB" w:rsidRDefault="007C1EE6" w:rsidP="00781159">
      <w:pPr>
        <w:pStyle w:val="NoSpacing"/>
        <w:rPr>
          <w:sz w:val="24"/>
          <w:szCs w:val="24"/>
        </w:rPr>
      </w:pPr>
      <w:r w:rsidRPr="007C1EE6">
        <w:rPr>
          <w:b/>
          <w:bCs/>
          <w:sz w:val="24"/>
          <w:szCs w:val="24"/>
        </w:rPr>
        <w:t>“</w:t>
      </w:r>
      <w:r w:rsidR="001059CB" w:rsidRPr="007C1EE6">
        <w:rPr>
          <w:b/>
          <w:bCs/>
          <w:sz w:val="24"/>
          <w:szCs w:val="24"/>
        </w:rPr>
        <w:t>California Digital Newspaper Collection”</w:t>
      </w:r>
      <w:r w:rsidR="001059CB">
        <w:rPr>
          <w:sz w:val="24"/>
          <w:szCs w:val="24"/>
        </w:rPr>
        <w:t xml:space="preserve"> </w:t>
      </w:r>
      <w:hyperlink r:id="rId4" w:history="1">
        <w:r w:rsidR="001059CB" w:rsidRPr="00646430">
          <w:rPr>
            <w:rStyle w:val="Hyperlink"/>
            <w:sz w:val="24"/>
            <w:szCs w:val="24"/>
          </w:rPr>
          <w:t>https://cdnc.ucr.edu/</w:t>
        </w:r>
      </w:hyperlink>
      <w:r w:rsidR="001059CB">
        <w:rPr>
          <w:sz w:val="24"/>
          <w:szCs w:val="24"/>
        </w:rPr>
        <w:t xml:space="preserve"> </w:t>
      </w:r>
    </w:p>
    <w:p w14:paraId="6CE0BEB2" w14:textId="4D4B22C9" w:rsidR="008C10F5" w:rsidRDefault="008C10F5" w:rsidP="00781159">
      <w:pPr>
        <w:pStyle w:val="NoSpacing"/>
        <w:rPr>
          <w:sz w:val="24"/>
          <w:szCs w:val="24"/>
        </w:rPr>
      </w:pPr>
    </w:p>
    <w:p w14:paraId="568257BA" w14:textId="7383BC95" w:rsidR="008C10F5" w:rsidRDefault="008C10F5" w:rsidP="00781159">
      <w:pPr>
        <w:pStyle w:val="NoSpacing"/>
        <w:rPr>
          <w:sz w:val="24"/>
          <w:szCs w:val="24"/>
        </w:rPr>
      </w:pPr>
      <w:r>
        <w:rPr>
          <w:sz w:val="24"/>
          <w:szCs w:val="24"/>
        </w:rPr>
        <w:t xml:space="preserve">Brigham Young got lots of coverage in California newspapers. </w:t>
      </w:r>
    </w:p>
    <w:p w14:paraId="1BCB3D2F" w14:textId="77777777" w:rsidR="008C10F5" w:rsidRDefault="008C10F5" w:rsidP="00781159">
      <w:pPr>
        <w:pStyle w:val="NoSpacing"/>
        <w:rPr>
          <w:sz w:val="24"/>
          <w:szCs w:val="24"/>
        </w:rPr>
      </w:pPr>
    </w:p>
    <w:p w14:paraId="446C7AF5" w14:textId="72B6271F" w:rsidR="008C10F5" w:rsidRDefault="008C10F5" w:rsidP="008C10F5">
      <w:pPr>
        <w:pStyle w:val="NoSpacing"/>
        <w:rPr>
          <w:sz w:val="24"/>
          <w:szCs w:val="24"/>
        </w:rPr>
      </w:pPr>
      <w:hyperlink r:id="rId5" w:history="1">
        <w:r w:rsidRPr="00646430">
          <w:rPr>
            <w:rStyle w:val="Hyperlink"/>
            <w:sz w:val="24"/>
            <w:szCs w:val="24"/>
          </w:rPr>
          <w:t>https://cdnc.ucr.edu/?a=d&amp;d=SBDC18870402.1.5&amp;srpos=13&amp;e=-------</w:t>
        </w:r>
        <w:proofErr w:type="spellStart"/>
        <w:r w:rsidRPr="00646430">
          <w:rPr>
            <w:rStyle w:val="Hyperlink"/>
            <w:sz w:val="24"/>
            <w:szCs w:val="24"/>
          </w:rPr>
          <w:t>en</w:t>
        </w:r>
        <w:proofErr w:type="spellEnd"/>
        <w:r w:rsidRPr="00646430">
          <w:rPr>
            <w:rStyle w:val="Hyperlink"/>
            <w:sz w:val="24"/>
            <w:szCs w:val="24"/>
          </w:rPr>
          <w:t>--20--1--txt-txIN-1858+%22mountain+meadows+massacre%22-------</w:t>
        </w:r>
      </w:hyperlink>
      <w:r>
        <w:rPr>
          <w:sz w:val="24"/>
          <w:szCs w:val="24"/>
        </w:rPr>
        <w:t xml:space="preserve"> </w:t>
      </w:r>
    </w:p>
    <w:p w14:paraId="5107B23B" w14:textId="53C87C08" w:rsidR="008C10F5" w:rsidRPr="008C10F5" w:rsidRDefault="008C10F5" w:rsidP="008C10F5">
      <w:pPr>
        <w:pStyle w:val="NoSpacing"/>
        <w:rPr>
          <w:sz w:val="24"/>
          <w:szCs w:val="24"/>
        </w:rPr>
      </w:pPr>
      <w:r w:rsidRPr="008C10F5">
        <w:rPr>
          <w:i/>
          <w:iCs/>
          <w:sz w:val="24"/>
          <w:szCs w:val="24"/>
        </w:rPr>
        <w:t xml:space="preserve">San Bernardino Daily </w:t>
      </w:r>
      <w:r>
        <w:rPr>
          <w:i/>
          <w:iCs/>
          <w:sz w:val="24"/>
          <w:szCs w:val="24"/>
        </w:rPr>
        <w:t>C</w:t>
      </w:r>
      <w:r w:rsidRPr="008C10F5">
        <w:rPr>
          <w:i/>
          <w:iCs/>
          <w:sz w:val="24"/>
          <w:szCs w:val="24"/>
        </w:rPr>
        <w:t>ourier</w:t>
      </w:r>
      <w:r>
        <w:rPr>
          <w:sz w:val="24"/>
          <w:szCs w:val="24"/>
        </w:rPr>
        <w:t xml:space="preserve"> April 2, 1887 </w:t>
      </w:r>
    </w:p>
    <w:p w14:paraId="4BBFD992" w14:textId="090C1FB0" w:rsidR="008C10F5" w:rsidRDefault="008C10F5" w:rsidP="008C10F5">
      <w:pPr>
        <w:pStyle w:val="NormalWeb"/>
        <w:shd w:val="clear" w:color="auto" w:fill="FFFFFF"/>
        <w:spacing w:before="0" w:beforeAutospacing="0"/>
        <w:rPr>
          <w:rFonts w:ascii="Segoe UI" w:hAnsi="Segoe UI" w:cs="Segoe UI"/>
          <w:color w:val="212529"/>
        </w:rPr>
      </w:pPr>
      <w:proofErr w:type="gramStart"/>
      <w:r>
        <w:rPr>
          <w:rFonts w:ascii="Segoe UI" w:hAnsi="Segoe UI" w:cs="Segoe UI"/>
          <w:color w:val="212529"/>
        </w:rPr>
        <w:t>…..</w:t>
      </w:r>
      <w:proofErr w:type="gramEnd"/>
      <w:r>
        <w:rPr>
          <w:rFonts w:ascii="Segoe UI" w:hAnsi="Segoe UI" w:cs="Segoe UI"/>
          <w:color w:val="212529"/>
        </w:rPr>
        <w:t xml:space="preserve">On reaching America, Mr. </w:t>
      </w:r>
      <w:proofErr w:type="spellStart"/>
      <w:r>
        <w:rPr>
          <w:rFonts w:ascii="Segoe UI" w:hAnsi="Segoe UI" w:cs="Segoe UI"/>
          <w:color w:val="212529"/>
        </w:rPr>
        <w:t>Goodcell</w:t>
      </w:r>
      <w:proofErr w:type="spellEnd"/>
      <w:r>
        <w:rPr>
          <w:rFonts w:ascii="Segoe UI" w:hAnsi="Segoe UI" w:cs="Segoe UI"/>
          <w:color w:val="212529"/>
        </w:rPr>
        <w:t xml:space="preserve"> found that the Government was offering 640 acres of land to every man who would settle in Oregon. With his family he went to Utah and would have pushed on to Oregon but for the heavy snows which made travel impossible. He settled in Nephi, Utah, which place he left in company with the late Sidney Mee, Isaac </w:t>
      </w:r>
      <w:proofErr w:type="spellStart"/>
      <w:r>
        <w:rPr>
          <w:rFonts w:ascii="Segoe UI" w:hAnsi="Segoe UI" w:cs="Segoe UI"/>
          <w:color w:val="212529"/>
        </w:rPr>
        <w:t>Eeesant</w:t>
      </w:r>
      <w:proofErr w:type="spellEnd"/>
      <w:r>
        <w:rPr>
          <w:rFonts w:ascii="Segoe UI" w:hAnsi="Segoe UI" w:cs="Segoe UI"/>
          <w:color w:val="212529"/>
        </w:rPr>
        <w:t xml:space="preserve">, </w:t>
      </w:r>
      <w:proofErr w:type="spellStart"/>
      <w:r>
        <w:rPr>
          <w:rFonts w:ascii="Segoe UI" w:hAnsi="Segoe UI" w:cs="Segoe UI"/>
          <w:color w:val="212529"/>
        </w:rPr>
        <w:t>Witby</w:t>
      </w:r>
      <w:proofErr w:type="spellEnd"/>
      <w:r>
        <w:rPr>
          <w:rFonts w:ascii="Segoe UI" w:hAnsi="Segoe UI" w:cs="Segoe UI"/>
          <w:color w:val="212529"/>
        </w:rPr>
        <w:t xml:space="preserve">, since deceased, George </w:t>
      </w:r>
      <w:proofErr w:type="spellStart"/>
      <w:r>
        <w:rPr>
          <w:rFonts w:ascii="Segoe UI" w:hAnsi="Segoe UI" w:cs="Segoe UI"/>
          <w:color w:val="212529"/>
        </w:rPr>
        <w:t>Coolev</w:t>
      </w:r>
      <w:proofErr w:type="spellEnd"/>
      <w:r>
        <w:rPr>
          <w:rFonts w:ascii="Segoe UI" w:hAnsi="Segoe UI" w:cs="Segoe UI"/>
          <w:color w:val="212529"/>
        </w:rPr>
        <w:t>, the late Mr. Singleton and Ambrose Hunt, in 1</w:t>
      </w:r>
      <w:r>
        <w:rPr>
          <w:rFonts w:ascii="Segoe UI" w:hAnsi="Segoe UI" w:cs="Segoe UI"/>
          <w:color w:val="212529"/>
        </w:rPr>
        <w:t>8</w:t>
      </w:r>
      <w:r>
        <w:rPr>
          <w:rFonts w:ascii="Segoe UI" w:hAnsi="Segoe UI" w:cs="Segoe UI"/>
          <w:color w:val="212529"/>
        </w:rPr>
        <w:t xml:space="preserve">57, enroute to San Bernardino. There were ten heavily laden wagons in the train. The Mormons, then absolute in Utah, were strongly opposed to their departure. They killed two of the Parish brothers for what they called their apostasy, who were preparing to come out with this party. That Mr. </w:t>
      </w:r>
      <w:proofErr w:type="spellStart"/>
      <w:r>
        <w:rPr>
          <w:rFonts w:ascii="Segoe UI" w:hAnsi="Segoe UI" w:cs="Segoe UI"/>
          <w:color w:val="212529"/>
        </w:rPr>
        <w:t>Goodcell</w:t>
      </w:r>
      <w:proofErr w:type="spellEnd"/>
      <w:r>
        <w:rPr>
          <w:rFonts w:ascii="Segoe UI" w:hAnsi="Segoe UI" w:cs="Segoe UI"/>
          <w:color w:val="212529"/>
        </w:rPr>
        <w:t xml:space="preserve"> and his associates escaped was strange, for the very next train which left for California was the one made horribly historical by the episode of the </w:t>
      </w:r>
      <w:r>
        <w:rPr>
          <w:rFonts w:ascii="Segoe UI" w:hAnsi="Segoe UI" w:cs="Segoe UI"/>
          <w:b/>
          <w:bCs/>
          <w:color w:val="000000"/>
          <w:shd w:val="clear" w:color="auto" w:fill="FFFF77"/>
        </w:rPr>
        <w:t>Mountain Meadows' massacre.</w:t>
      </w:r>
      <w:r>
        <w:rPr>
          <w:rFonts w:ascii="Segoe UI" w:hAnsi="Segoe UI" w:cs="Segoe UI"/>
          <w:color w:val="212529"/>
        </w:rPr>
        <w:t xml:space="preserve"> Indeed, the train of Mr. </w:t>
      </w:r>
      <w:proofErr w:type="spellStart"/>
      <w:r>
        <w:rPr>
          <w:rFonts w:ascii="Segoe UI" w:hAnsi="Segoe UI" w:cs="Segoe UI"/>
          <w:color w:val="212529"/>
        </w:rPr>
        <w:t>Goodcell</w:t>
      </w:r>
      <w:proofErr w:type="spellEnd"/>
      <w:r>
        <w:rPr>
          <w:rFonts w:ascii="Segoe UI" w:hAnsi="Segoe UI" w:cs="Segoe UI"/>
          <w:color w:val="212529"/>
        </w:rPr>
        <w:t xml:space="preserve"> camped for two weeks at the Mountain Meadows, to recruit their horses. They traveled with will </w:t>
      </w:r>
      <w:proofErr w:type="spellStart"/>
      <w:r>
        <w:rPr>
          <w:rFonts w:ascii="Segoe UI" w:hAnsi="Segoe UI" w:cs="Segoe UI"/>
          <w:color w:val="212529"/>
        </w:rPr>
        <w:t>tary</w:t>
      </w:r>
      <w:proofErr w:type="spellEnd"/>
      <w:r>
        <w:rPr>
          <w:rFonts w:ascii="Segoe UI" w:hAnsi="Segoe UI" w:cs="Segoe UI"/>
          <w:color w:val="212529"/>
        </w:rPr>
        <w:t xml:space="preserve"> precautions and stood guard at night like soldiers. By great good fortune, they escaped from the murderous myrmidons of </w:t>
      </w:r>
      <w:proofErr w:type="spellStart"/>
      <w:r>
        <w:rPr>
          <w:rFonts w:ascii="Segoe UI" w:hAnsi="Segoe UI" w:cs="Segoe UI"/>
          <w:color w:val="212529"/>
        </w:rPr>
        <w:t>Mormondom</w:t>
      </w:r>
      <w:proofErr w:type="spellEnd"/>
      <w:r>
        <w:rPr>
          <w:rFonts w:ascii="Segoe UI" w:hAnsi="Segoe UI" w:cs="Segoe UI"/>
          <w:color w:val="212529"/>
        </w:rPr>
        <w:t xml:space="preserve"> and arrived in San Bernardino some thirty yea</w:t>
      </w:r>
      <w:r>
        <w:rPr>
          <w:rFonts w:ascii="Segoe UI" w:hAnsi="Segoe UI" w:cs="Segoe UI"/>
          <w:color w:val="212529"/>
        </w:rPr>
        <w:t>r</w:t>
      </w:r>
      <w:r>
        <w:rPr>
          <w:rFonts w:ascii="Segoe UI" w:hAnsi="Segoe UI" w:cs="Segoe UI"/>
          <w:color w:val="212529"/>
        </w:rPr>
        <w:t>s ago. Arriving in San Bernardino, they found it a slatternly, straggling hamlet, and in possession of the sect of people from whom they were escaping. In </w:t>
      </w:r>
      <w:r>
        <w:rPr>
          <w:rFonts w:ascii="Segoe UI" w:hAnsi="Segoe UI" w:cs="Segoe UI"/>
          <w:b/>
          <w:bCs/>
          <w:color w:val="000000"/>
          <w:shd w:val="clear" w:color="auto" w:fill="FFFF77"/>
        </w:rPr>
        <w:t>1858,</w:t>
      </w:r>
      <w:r>
        <w:rPr>
          <w:rFonts w:ascii="Segoe UI" w:hAnsi="Segoe UI" w:cs="Segoe UI"/>
          <w:color w:val="212529"/>
        </w:rPr>
        <w:t> Brigham called the true believers back to Salt Lake to fight the U. S. troops under Sydney Johnston and the fanatics obeyed as loyally</w:t>
      </w:r>
      <w:r>
        <w:rPr>
          <w:rFonts w:ascii="Segoe UI" w:hAnsi="Segoe UI" w:cs="Segoe UI"/>
          <w:color w:val="212529"/>
        </w:rPr>
        <w:t>……</w:t>
      </w:r>
    </w:p>
    <w:p w14:paraId="7609BE09" w14:textId="77777777" w:rsidR="008C10F5" w:rsidRPr="00781159" w:rsidRDefault="008C10F5" w:rsidP="00781159">
      <w:pPr>
        <w:pStyle w:val="NoSpacing"/>
        <w:rPr>
          <w:sz w:val="24"/>
          <w:szCs w:val="24"/>
        </w:rPr>
      </w:pPr>
    </w:p>
    <w:sectPr w:rsidR="008C10F5" w:rsidRPr="007811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59"/>
    <w:rsid w:val="001059CB"/>
    <w:rsid w:val="001F020E"/>
    <w:rsid w:val="00465509"/>
    <w:rsid w:val="00781159"/>
    <w:rsid w:val="007C1EE6"/>
    <w:rsid w:val="008C10F5"/>
    <w:rsid w:val="00CE4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E9AC3"/>
  <w15:chartTrackingRefBased/>
  <w15:docId w15:val="{9AA1854B-B908-49B9-A3E2-B120F6A1F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1159"/>
    <w:pPr>
      <w:spacing w:after="0" w:line="240" w:lineRule="auto"/>
    </w:pPr>
  </w:style>
  <w:style w:type="character" w:styleId="Hyperlink">
    <w:name w:val="Hyperlink"/>
    <w:basedOn w:val="DefaultParagraphFont"/>
    <w:uiPriority w:val="99"/>
    <w:unhideWhenUsed/>
    <w:rsid w:val="001059CB"/>
    <w:rPr>
      <w:color w:val="0563C1" w:themeColor="hyperlink"/>
      <w:u w:val="single"/>
    </w:rPr>
  </w:style>
  <w:style w:type="character" w:styleId="UnresolvedMention">
    <w:name w:val="Unresolved Mention"/>
    <w:basedOn w:val="DefaultParagraphFont"/>
    <w:uiPriority w:val="99"/>
    <w:semiHidden/>
    <w:unhideWhenUsed/>
    <w:rsid w:val="001059CB"/>
    <w:rPr>
      <w:color w:val="605E5C"/>
      <w:shd w:val="clear" w:color="auto" w:fill="E1DFDD"/>
    </w:rPr>
  </w:style>
  <w:style w:type="paragraph" w:styleId="NormalWeb">
    <w:name w:val="Normal (Web)"/>
    <w:basedOn w:val="Normal"/>
    <w:uiPriority w:val="99"/>
    <w:semiHidden/>
    <w:unhideWhenUsed/>
    <w:rsid w:val="008C10F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56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cdnc.ucr.edu/?a=d&amp;d=SBDC18870402.1.5&amp;srpos=13&amp;e=-------en--20--1--txt-txIN-1858+%22mountain+meadows+massacre%22-------" TargetMode="External"/><Relationship Id="rId4" Type="http://schemas.openxmlformats.org/officeDocument/2006/relationships/hyperlink" Target="https://cdnc.uc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Evans</dc:creator>
  <cp:keywords/>
  <dc:description/>
  <cp:lastModifiedBy>Mary Evans</cp:lastModifiedBy>
  <cp:revision>2</cp:revision>
  <dcterms:created xsi:type="dcterms:W3CDTF">2023-03-22T01:59:00Z</dcterms:created>
  <dcterms:modified xsi:type="dcterms:W3CDTF">2023-03-22T03:08:00Z</dcterms:modified>
</cp:coreProperties>
</file>